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57" w:rsidRDefault="002139AA" w:rsidP="00906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 БРЫНЗА </w:t>
      </w:r>
      <w:r w:rsidR="00906E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СТОЛОВАЯ</w:t>
      </w:r>
      <w:r w:rsidR="00906E57" w:rsidRPr="006E7B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БИФИДОБАКТЕРИЯМИ</w:t>
      </w:r>
    </w:p>
    <w:p w:rsidR="00906E57" w:rsidRDefault="00906E57" w:rsidP="00906E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="002139AA">
        <w:rPr>
          <w:rFonts w:ascii="Times New Roman" w:hAnsi="Times New Roman" w:cs="Times New Roman"/>
          <w:sz w:val="28"/>
          <w:szCs w:val="28"/>
        </w:rPr>
        <w:t>427М-000024-05-91</w:t>
      </w:r>
      <w:r>
        <w:rPr>
          <w:rFonts w:ascii="Times New Roman" w:hAnsi="Times New Roman" w:cs="Times New Roman"/>
          <w:sz w:val="28"/>
          <w:szCs w:val="28"/>
        </w:rPr>
        <w:t xml:space="preserve"> (с изм. №1)</w:t>
      </w:r>
    </w:p>
    <w:p w:rsidR="00906E57" w:rsidRDefault="00906E57" w:rsidP="007253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6BF3" w:rsidRDefault="006D6BF3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</w:t>
      </w:r>
      <w:r w:rsidR="00906E57">
        <w:rPr>
          <w:rFonts w:ascii="Times New Roman" w:hAnsi="Times New Roman" w:cs="Times New Roman"/>
          <w:sz w:val="28"/>
          <w:szCs w:val="28"/>
        </w:rPr>
        <w:t xml:space="preserve"> распространяются</w:t>
      </w:r>
      <w:r w:rsidR="006E6E2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молочный продукт сыр Брынза «</w:t>
      </w:r>
      <w:r w:rsidR="002139AA">
        <w:rPr>
          <w:rFonts w:ascii="Times New Roman" w:hAnsi="Times New Roman" w:cs="Times New Roman"/>
          <w:sz w:val="28"/>
          <w:szCs w:val="28"/>
        </w:rPr>
        <w:t>Столовая</w:t>
      </w:r>
      <w:r w:rsidR="006E6E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9AA">
        <w:rPr>
          <w:rFonts w:ascii="Times New Roman" w:hAnsi="Times New Roman" w:cs="Times New Roman"/>
          <w:sz w:val="28"/>
          <w:szCs w:val="28"/>
        </w:rPr>
        <w:t xml:space="preserve"> с бифидобактериями, вырабатываемую из смеси обезжиренного молок и пахты или обезжиренного молока. Вырабатывают свежий и зрелый сыр.</w:t>
      </w:r>
    </w:p>
    <w:p w:rsidR="006D6BF3" w:rsidRDefault="006D6BF3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созревания зрелого сыра – 20 суток</w:t>
      </w:r>
      <w:r w:rsidR="002139AA">
        <w:rPr>
          <w:rFonts w:ascii="Times New Roman" w:hAnsi="Times New Roman" w:cs="Times New Roman"/>
          <w:sz w:val="28"/>
          <w:szCs w:val="28"/>
        </w:rPr>
        <w:t>.</w:t>
      </w:r>
    </w:p>
    <w:p w:rsidR="0004438B" w:rsidRPr="000242AD" w:rsidRDefault="006D6BF3" w:rsidP="00725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сыра, упакованного в барьерные пакеты под вакуумом</w:t>
      </w:r>
      <w:r w:rsidR="000242AD">
        <w:rPr>
          <w:rFonts w:ascii="Times New Roman" w:hAnsi="Times New Roman" w:cs="Times New Roman"/>
          <w:sz w:val="28"/>
          <w:szCs w:val="28"/>
        </w:rPr>
        <w:t xml:space="preserve"> – </w:t>
      </w:r>
      <w:r w:rsidR="002139A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суток, в рассоле – 75 суток.</w:t>
      </w:r>
    </w:p>
    <w:sectPr w:rsidR="0004438B" w:rsidRPr="000242AD" w:rsidSect="003167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435"/>
    <w:multiLevelType w:val="multilevel"/>
    <w:tmpl w:val="D74C1E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57"/>
    <w:rsid w:val="000242AD"/>
    <w:rsid w:val="0004438B"/>
    <w:rsid w:val="000A2D78"/>
    <w:rsid w:val="002139AA"/>
    <w:rsid w:val="00316788"/>
    <w:rsid w:val="005F3874"/>
    <w:rsid w:val="006048F9"/>
    <w:rsid w:val="00617D54"/>
    <w:rsid w:val="006528A7"/>
    <w:rsid w:val="006D6BF3"/>
    <w:rsid w:val="006E6E26"/>
    <w:rsid w:val="0072530C"/>
    <w:rsid w:val="008E51FB"/>
    <w:rsid w:val="00906E57"/>
    <w:rsid w:val="00A45D27"/>
    <w:rsid w:val="00AC5FFB"/>
    <w:rsid w:val="00C755AC"/>
    <w:rsid w:val="00C905CE"/>
    <w:rsid w:val="00F4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2017-10-18T12:19:00Z</dcterms:created>
  <dcterms:modified xsi:type="dcterms:W3CDTF">2017-10-19T11:03:00Z</dcterms:modified>
</cp:coreProperties>
</file>